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95ED" w14:textId="1FD48976" w:rsidR="006825C7" w:rsidRPr="005F77DF" w:rsidRDefault="006825C7" w:rsidP="005F77DF">
      <w:pPr>
        <w:pStyle w:val="BodyText"/>
        <w:spacing w:before="0" w:after="240"/>
        <w:ind w:left="-397"/>
        <w:rPr>
          <w:rFonts w:asciiTheme="minorHAnsi" w:hAnsiTheme="minorHAnsi" w:cstheme="minorHAnsi"/>
          <w:b/>
          <w:caps/>
          <w:color w:val="2B2565"/>
          <w:spacing w:val="10"/>
          <w:sz w:val="40"/>
          <w:szCs w:val="40"/>
        </w:rPr>
      </w:pPr>
      <w:r w:rsidRPr="005F77DF">
        <w:rPr>
          <w:rFonts w:asciiTheme="minorHAnsi" w:hAnsiTheme="minorHAnsi" w:cstheme="minorHAnsi"/>
          <w:b/>
          <w:caps/>
          <w:color w:val="2B2565"/>
          <w:spacing w:val="10"/>
          <w:sz w:val="40"/>
          <w:szCs w:val="40"/>
        </w:rPr>
        <w:t>Position Description</w:t>
      </w:r>
    </w:p>
    <w:tbl>
      <w:tblPr>
        <w:tblW w:w="97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402"/>
        <w:gridCol w:w="1701"/>
        <w:gridCol w:w="284"/>
        <w:gridCol w:w="2556"/>
      </w:tblGrid>
      <w:tr w:rsidR="006825C7" w:rsidRPr="006D2015" w14:paraId="0070B17F" w14:textId="77777777" w:rsidTr="005A4BBC">
        <w:trPr>
          <w:trHeight w:val="348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102E80BD" w14:textId="0C27D1D9" w:rsidR="006825C7" w:rsidRPr="006D2015" w:rsidRDefault="00403C2E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Position Title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0D8BC1" w14:textId="32E9C194" w:rsidR="006825C7" w:rsidRPr="006D2015" w:rsidRDefault="00EE6F37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Recruitment </w:t>
            </w:r>
            <w:r w:rsidR="00F34EE9">
              <w:rPr>
                <w:rFonts w:asciiTheme="minorHAnsi" w:hAnsiTheme="minorHAnsi" w:cstheme="minorHAnsi"/>
                <w:sz w:val="24"/>
                <w:szCs w:val="24"/>
              </w:rPr>
              <w:t>Specialist</w:t>
            </w:r>
          </w:p>
        </w:tc>
        <w:tc>
          <w:tcPr>
            <w:tcW w:w="1985" w:type="dxa"/>
            <w:gridSpan w:val="2"/>
            <w:shd w:val="clear" w:color="auto" w:fill="2B2565"/>
            <w:vAlign w:val="center"/>
          </w:tcPr>
          <w:p w14:paraId="19B754B1" w14:textId="13A7B3DF" w:rsidR="006825C7" w:rsidRPr="006D2015" w:rsidRDefault="00403C2E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sz w:val="24"/>
                <w:szCs w:val="24"/>
              </w:rPr>
              <w:t>Position Number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938BB28" w14:textId="5770DE9A" w:rsidR="006825C7" w:rsidRPr="006D2015" w:rsidRDefault="00B368AF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</w:t>
            </w:r>
          </w:p>
        </w:tc>
      </w:tr>
      <w:tr w:rsidR="006825C7" w:rsidRPr="006D2015" w14:paraId="7864E8DC" w14:textId="77777777" w:rsidTr="005A4BBC">
        <w:trPr>
          <w:trHeight w:val="345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7E55FEF1" w14:textId="32D04E03" w:rsidR="006825C7" w:rsidRPr="006D2015" w:rsidRDefault="00403C2E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Service Area 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14:paraId="44227164" w14:textId="2ED519F7" w:rsidR="006825C7" w:rsidRPr="006D2015" w:rsidRDefault="005A4BBC" w:rsidP="00980900">
            <w:pPr>
              <w:pStyle w:val="TableParagraph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People and Culture</w:t>
            </w:r>
          </w:p>
        </w:tc>
      </w:tr>
      <w:tr w:rsidR="006825C7" w:rsidRPr="006D2015" w14:paraId="40C4551C" w14:textId="77777777" w:rsidTr="005A4BBC">
        <w:trPr>
          <w:trHeight w:val="347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52463077" w14:textId="0901D5DD" w:rsidR="006825C7" w:rsidRPr="006D2015" w:rsidRDefault="00403C2E" w:rsidP="00980900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Remuneration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BE1879" w14:textId="2D364AD0" w:rsidR="006825C7" w:rsidRPr="006D2015" w:rsidRDefault="00B368AF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Common Law Contract (Level 5)</w:t>
            </w:r>
          </w:p>
        </w:tc>
        <w:tc>
          <w:tcPr>
            <w:tcW w:w="1985" w:type="dxa"/>
            <w:gridSpan w:val="2"/>
            <w:shd w:val="clear" w:color="auto" w:fill="2B2565"/>
            <w:vAlign w:val="center"/>
          </w:tcPr>
          <w:p w14:paraId="3CBDD298" w14:textId="4FBBCC3A" w:rsidR="006825C7" w:rsidRPr="006D2015" w:rsidRDefault="00787AD7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sz w:val="24"/>
                <w:szCs w:val="24"/>
              </w:rPr>
              <w:t>Position FTE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5944D5A1" w14:textId="76421A88" w:rsidR="006825C7" w:rsidRPr="006D2015" w:rsidRDefault="005A4BBC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68AF">
              <w:rPr>
                <w:rFonts w:asciiTheme="minorHAnsi" w:hAnsiTheme="minorHAnsi" w:cstheme="minorHAnsi"/>
                <w:sz w:val="24"/>
                <w:szCs w:val="24"/>
              </w:rPr>
              <w:t>1.0 (38 hours per week)</w:t>
            </w:r>
          </w:p>
        </w:tc>
      </w:tr>
      <w:tr w:rsidR="00CC19D5" w:rsidRPr="006D2015" w14:paraId="25DAA36A" w14:textId="77777777" w:rsidTr="005A4BBC">
        <w:trPr>
          <w:trHeight w:val="347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4701E1EC" w14:textId="2107632F" w:rsidR="00CC19D5" w:rsidRPr="006D2015" w:rsidRDefault="00403C2E" w:rsidP="00980900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Reporting to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14:paraId="2E44F0E7" w14:textId="461377CD" w:rsidR="00CC19D5" w:rsidRPr="006D2015" w:rsidRDefault="005A4BBC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368AF">
              <w:rPr>
                <w:rFonts w:asciiTheme="minorHAnsi" w:hAnsiTheme="minorHAnsi" w:cstheme="minorHAnsi"/>
                <w:sz w:val="24"/>
                <w:szCs w:val="24"/>
              </w:rPr>
              <w:t>General Manager People and Culture</w:t>
            </w:r>
          </w:p>
        </w:tc>
      </w:tr>
      <w:tr w:rsidR="006825C7" w:rsidRPr="006D2015" w14:paraId="041DE6A2" w14:textId="77777777" w:rsidTr="005A4BBC">
        <w:trPr>
          <w:trHeight w:val="383"/>
          <w:jc w:val="center"/>
        </w:trPr>
        <w:tc>
          <w:tcPr>
            <w:tcW w:w="1838" w:type="dxa"/>
            <w:shd w:val="clear" w:color="auto" w:fill="2B2565"/>
            <w:vAlign w:val="center"/>
          </w:tcPr>
          <w:p w14:paraId="4FBBD6A6" w14:textId="0F50F059" w:rsidR="006825C7" w:rsidRPr="006D2015" w:rsidRDefault="00CC19D5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Supervision of</w:t>
            </w:r>
          </w:p>
        </w:tc>
        <w:tc>
          <w:tcPr>
            <w:tcW w:w="7943" w:type="dxa"/>
            <w:gridSpan w:val="4"/>
            <w:shd w:val="clear" w:color="auto" w:fill="auto"/>
            <w:vAlign w:val="center"/>
          </w:tcPr>
          <w:p w14:paraId="74268088" w14:textId="5955A250" w:rsidR="006825C7" w:rsidRPr="006D2015" w:rsidRDefault="005A4BBC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No direct supervisory responsibilities </w:t>
            </w:r>
          </w:p>
        </w:tc>
      </w:tr>
      <w:tr w:rsidR="0081563A" w:rsidRPr="006D2015" w14:paraId="389731CA" w14:textId="77777777" w:rsidTr="005A4BBC">
        <w:trPr>
          <w:trHeight w:val="383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69093" w14:textId="77777777" w:rsidR="0081563A" w:rsidRPr="006D2015" w:rsidRDefault="0081563A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749C93" w14:textId="77777777" w:rsidR="0081563A" w:rsidRPr="006D2015" w:rsidRDefault="0081563A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0953ECE" w14:textId="7BB499A2" w:rsidR="0081563A" w:rsidRPr="006D2015" w:rsidRDefault="00B368AF" w:rsidP="00980900">
            <w:pPr>
              <w:pStyle w:val="TableParagraph"/>
              <w:spacing w:before="60" w:after="60"/>
              <w:ind w:left="107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Created</w:t>
            </w:r>
            <w:r w:rsidR="0081563A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6F37">
              <w:rPr>
                <w:rFonts w:asciiTheme="minorHAnsi" w:hAnsiTheme="minorHAnsi" w:cstheme="minorHAnsi"/>
                <w:sz w:val="24"/>
                <w:szCs w:val="24"/>
              </w:rPr>
              <w:t>September</w:t>
            </w:r>
            <w:r w:rsidR="005A4BBC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2023</w:t>
            </w:r>
          </w:p>
        </w:tc>
      </w:tr>
    </w:tbl>
    <w:p w14:paraId="04DCC5D7" w14:textId="77777777" w:rsidR="006825C7" w:rsidRPr="006D2015" w:rsidRDefault="006825C7" w:rsidP="00FC6B74">
      <w:pPr>
        <w:rPr>
          <w:sz w:val="24"/>
          <w:szCs w:val="24"/>
        </w:rPr>
      </w:pPr>
    </w:p>
    <w:tbl>
      <w:tblPr>
        <w:tblW w:w="9781" w:type="dxa"/>
        <w:jc w:val="center"/>
        <w:shd w:val="clear" w:color="auto" w:fill="2B2565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2131"/>
      </w:tblGrid>
      <w:tr w:rsidR="00CC19D5" w:rsidRPr="006D2015" w14:paraId="6CD3CC2E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249E6D4C" w14:textId="77777777" w:rsidR="00CC19D5" w:rsidRPr="006D2015" w:rsidRDefault="00CC19D5" w:rsidP="003D69F7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Our Vision, </w:t>
            </w:r>
            <w:proofErr w:type="gramStart"/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Mission</w:t>
            </w:r>
            <w:proofErr w:type="gramEnd"/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and Values</w:t>
            </w:r>
          </w:p>
        </w:tc>
      </w:tr>
      <w:tr w:rsidR="002470E2" w:rsidRPr="006D2015" w14:paraId="088E709B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144CFD2B" w14:textId="77777777" w:rsidR="005A4A59" w:rsidRPr="006D2015" w:rsidRDefault="005A4A59" w:rsidP="005A4BBC">
            <w:pPr>
              <w:pStyle w:val="TableParagraph"/>
              <w:spacing w:before="60" w:after="60"/>
              <w:ind w:left="108" w:right="140" w:firstLine="0"/>
              <w:jc w:val="both"/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Our Vision</w:t>
            </w:r>
          </w:p>
          <w:p w14:paraId="68992938" w14:textId="77777777" w:rsidR="005A4A59" w:rsidRPr="006D2015" w:rsidRDefault="005A4A59" w:rsidP="005A4BBC">
            <w:pPr>
              <w:pStyle w:val="TableParagraph"/>
              <w:spacing w:before="60" w:after="60"/>
              <w:ind w:left="108" w:right="14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A community where everyone has a safe and secure place to call home.</w:t>
            </w:r>
          </w:p>
          <w:p w14:paraId="56CF37F0" w14:textId="77777777" w:rsidR="005A4A59" w:rsidRPr="006D2015" w:rsidRDefault="005A4A59" w:rsidP="005A4BBC">
            <w:pPr>
              <w:pStyle w:val="TableParagraph"/>
              <w:spacing w:before="60" w:after="60"/>
              <w:ind w:left="108" w:right="140" w:firstLine="0"/>
              <w:jc w:val="both"/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Our Mission</w:t>
            </w:r>
          </w:p>
          <w:p w14:paraId="66A1CFEC" w14:textId="77777777" w:rsidR="005A4A59" w:rsidRPr="006D2015" w:rsidRDefault="005A4A59" w:rsidP="005A4BBC">
            <w:pPr>
              <w:pStyle w:val="TableParagraph"/>
              <w:spacing w:before="60" w:after="60"/>
              <w:ind w:left="108" w:right="14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To provide opportunities, pathways and care to vulnerable people who find themselves without a home. </w:t>
            </w:r>
          </w:p>
          <w:p w14:paraId="68B2737D" w14:textId="77777777" w:rsidR="005A4A59" w:rsidRPr="006D2015" w:rsidRDefault="005A4A59" w:rsidP="005A4BBC">
            <w:pPr>
              <w:pStyle w:val="TableParagraph"/>
              <w:spacing w:before="60" w:after="60"/>
              <w:ind w:left="108" w:right="140" w:firstLine="0"/>
              <w:jc w:val="both"/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Our Values</w:t>
            </w:r>
          </w:p>
          <w:p w14:paraId="21056BB0" w14:textId="77777777" w:rsidR="002470E2" w:rsidRPr="006D2015" w:rsidRDefault="002470E2" w:rsidP="005A4BBC">
            <w:pPr>
              <w:pStyle w:val="TableParagraph"/>
              <w:spacing w:before="60" w:after="60"/>
              <w:ind w:left="108" w:right="14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St Bart’s aims to foster a culture that embraces our </w:t>
            </w:r>
            <w:proofErr w:type="gramStart"/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values</w:t>
            </w:r>
            <w:proofErr w:type="gramEnd"/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and which reflects what we believe will deliver the best outcomes for our clients and services delivered. </w:t>
            </w:r>
          </w:p>
          <w:p w14:paraId="6800FA47" w14:textId="1F2D1FC0" w:rsidR="002470E2" w:rsidRPr="006D2015" w:rsidRDefault="002470E2" w:rsidP="005A4BBC">
            <w:pPr>
              <w:pStyle w:val="TableParagraph"/>
              <w:spacing w:before="60" w:after="60"/>
              <w:ind w:left="108" w:right="140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The St Bart’s Values form the basis of all employee behaviour. All employees of St Bart’s are expected to demonstrate the Values when carrying out the </w:t>
            </w:r>
            <w:r w:rsidR="00403C2E" w:rsidRPr="006D2015">
              <w:rPr>
                <w:rFonts w:asciiTheme="minorHAnsi" w:hAnsiTheme="minorHAnsi" w:cstheme="minorHAnsi"/>
                <w:sz w:val="24"/>
                <w:szCs w:val="24"/>
              </w:rPr>
              <w:t>duties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of this position.</w:t>
            </w:r>
          </w:p>
        </w:tc>
      </w:tr>
      <w:tr w:rsidR="00CC19D5" w:rsidRPr="006D2015" w14:paraId="791A98DE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85"/>
              <w:gridCol w:w="7513"/>
            </w:tblGrid>
            <w:tr w:rsidR="00DE36E5" w:rsidRPr="006D2015" w14:paraId="383FAA51" w14:textId="77777777" w:rsidTr="005A4BBC">
              <w:trPr>
                <w:trHeight w:val="348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3B3FACF6" w14:textId="77777777" w:rsidR="00DE36E5" w:rsidRPr="006D2015" w:rsidRDefault="00DE36E5" w:rsidP="005A4BBC">
                  <w:pPr>
                    <w:pStyle w:val="TableParagraph"/>
                    <w:spacing w:before="60" w:after="6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Empowerment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14DB32FC" w14:textId="256E9616" w:rsidR="00DE36E5" w:rsidRPr="006D2015" w:rsidRDefault="00DE36E5" w:rsidP="005A4BBC">
                  <w:pPr>
                    <w:pStyle w:val="TableParagraph"/>
                    <w:spacing w:before="60" w:after="6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We create a community where everyone believes they </w:t>
                  </w:r>
                  <w:proofErr w:type="gramStart"/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have the ability to</w:t>
                  </w:r>
                  <w:proofErr w:type="gramEnd"/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make a difference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DE36E5" w:rsidRPr="006D2015" w14:paraId="3E20E9F0" w14:textId="77777777" w:rsidTr="005A4BBC">
              <w:trPr>
                <w:trHeight w:val="348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7D75A4D0" w14:textId="77777777" w:rsidR="00DE36E5" w:rsidRPr="006D2015" w:rsidRDefault="00DE36E5" w:rsidP="005A4BBC">
                  <w:pPr>
                    <w:pStyle w:val="TableParagraph"/>
                    <w:spacing w:before="60" w:after="6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Innovation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2540B307" w14:textId="40AF7028" w:rsidR="00DE36E5" w:rsidRPr="006D2015" w:rsidRDefault="00DE36E5" w:rsidP="005A4BBC">
                  <w:pPr>
                    <w:pStyle w:val="TableParagraph"/>
                    <w:spacing w:before="60" w:after="6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We foster an environment where creativity thrives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DE36E5" w:rsidRPr="006D2015" w14:paraId="6E56052F" w14:textId="77777777" w:rsidTr="005A4BBC">
              <w:trPr>
                <w:trHeight w:val="348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0FBB603A" w14:textId="77777777" w:rsidR="00DE36E5" w:rsidRPr="006D2015" w:rsidRDefault="00DE36E5" w:rsidP="005A4BBC">
                  <w:pPr>
                    <w:pStyle w:val="TableParagraph"/>
                    <w:spacing w:before="60" w:after="6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Commitment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226741DA" w14:textId="5C65991A" w:rsidR="00DE36E5" w:rsidRPr="006D2015" w:rsidRDefault="00DE36E5" w:rsidP="005A4BBC">
                  <w:pPr>
                    <w:pStyle w:val="TableParagraph"/>
                    <w:spacing w:before="60" w:after="6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We have the courage and 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determination to make it happen.</w:t>
                  </w:r>
                </w:p>
              </w:tc>
            </w:tr>
            <w:tr w:rsidR="00DE36E5" w:rsidRPr="006D2015" w14:paraId="4C1C2FA8" w14:textId="77777777" w:rsidTr="005A4BBC">
              <w:trPr>
                <w:trHeight w:val="348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7511D6BB" w14:textId="77777777" w:rsidR="00DE36E5" w:rsidRPr="006D2015" w:rsidRDefault="00DE36E5" w:rsidP="005A4BBC">
                  <w:pPr>
                    <w:pStyle w:val="TableParagraph"/>
                    <w:spacing w:before="60" w:after="6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Collaboration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4867AB1C" w14:textId="1E807E85" w:rsidR="00DE36E5" w:rsidRPr="006D2015" w:rsidRDefault="00DE36E5" w:rsidP="005A4BBC">
                  <w:pPr>
                    <w:pStyle w:val="TableParagraph"/>
                    <w:spacing w:before="60" w:after="6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We work together to achieve shared goals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  <w:tr w:rsidR="00DE36E5" w:rsidRPr="006D2015" w14:paraId="3848D74E" w14:textId="77777777" w:rsidTr="005A4BBC">
              <w:trPr>
                <w:trHeight w:val="348"/>
              </w:trPr>
              <w:tc>
                <w:tcPr>
                  <w:tcW w:w="1985" w:type="dxa"/>
                  <w:shd w:val="clear" w:color="auto" w:fill="auto"/>
                  <w:vAlign w:val="center"/>
                </w:tcPr>
                <w:p w14:paraId="705D1BBE" w14:textId="77777777" w:rsidR="00DE36E5" w:rsidRPr="006D2015" w:rsidRDefault="00DE36E5" w:rsidP="005A4BBC">
                  <w:pPr>
                    <w:pStyle w:val="TableParagraph"/>
                    <w:spacing w:before="60" w:after="6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833F7A"/>
                      <w:sz w:val="24"/>
                      <w:szCs w:val="24"/>
                    </w:rPr>
                    <w:t>Social Justice</w:t>
                  </w:r>
                </w:p>
              </w:tc>
              <w:tc>
                <w:tcPr>
                  <w:tcW w:w="7513" w:type="dxa"/>
                  <w:shd w:val="clear" w:color="auto" w:fill="auto"/>
                  <w:vAlign w:val="center"/>
                </w:tcPr>
                <w:p w14:paraId="3EFE2E73" w14:textId="42827475" w:rsidR="00DE36E5" w:rsidRPr="006D2015" w:rsidRDefault="00DE36E5" w:rsidP="005A4BBC">
                  <w:pPr>
                    <w:pStyle w:val="TableParagraph"/>
                    <w:spacing w:before="60" w:after="240"/>
                    <w:ind w:left="108" w:right="140" w:firstLine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We believe everyone has a right to equitable treatment, </w:t>
                  </w:r>
                  <w:proofErr w:type="gramStart"/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dignity</w:t>
                  </w:r>
                  <w:proofErr w:type="gramEnd"/>
                  <w:r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and compassion</w:t>
                  </w:r>
                  <w:r w:rsidR="00A85920" w:rsidRPr="006D2015">
                    <w:rPr>
                      <w:rFonts w:asciiTheme="minorHAnsi" w:hAnsiTheme="minorHAnsi" w:cstheme="minorHAnsi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5D78A9E5" w14:textId="77777777" w:rsidR="00DE36E5" w:rsidRPr="006D2015" w:rsidRDefault="00DE36E5" w:rsidP="005A4BBC">
            <w:pPr>
              <w:pStyle w:val="TableParagraph"/>
              <w:spacing w:before="60" w:after="60"/>
              <w:ind w:right="140"/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C19D5" w:rsidRPr="006D2015" w14:paraId="4951C31D" w14:textId="77777777" w:rsidTr="00B368AF"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021A62ED" w14:textId="77777777" w:rsidR="00CC19D5" w:rsidRPr="006D2015" w:rsidRDefault="00CC19D5" w:rsidP="00CC19D5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Position Overview</w:t>
            </w:r>
          </w:p>
        </w:tc>
      </w:tr>
      <w:tr w:rsidR="002470E2" w:rsidRPr="006D2015" w14:paraId="6762E265" w14:textId="77777777" w:rsidTr="00B368AF">
        <w:trPr>
          <w:trHeight w:val="769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24BE2490" w14:textId="369ED327" w:rsidR="00EB0866" w:rsidRDefault="00FC5A4C" w:rsidP="005A4BBC">
            <w:pPr>
              <w:pStyle w:val="TableParagraph"/>
              <w:spacing w:before="60" w:after="120"/>
              <w:ind w:left="108" w:right="144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5A4C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F34EE9">
              <w:rPr>
                <w:rFonts w:asciiTheme="minorHAnsi" w:hAnsiTheme="minorHAnsi" w:cstheme="minorHAnsi"/>
                <w:sz w:val="24"/>
                <w:szCs w:val="24"/>
              </w:rPr>
              <w:t>Recruitment Specialist</w:t>
            </w:r>
            <w:r w:rsidRPr="00FC5A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34EE9" w:rsidRPr="006D2015">
              <w:rPr>
                <w:rFonts w:asciiTheme="minorHAnsi" w:hAnsiTheme="minorHAnsi" w:cstheme="minorHAnsi"/>
                <w:sz w:val="24"/>
                <w:szCs w:val="24"/>
              </w:rPr>
              <w:t>partners with leaders across the organisation to deliver efficient and effective</w:t>
            </w:r>
            <w:r w:rsidR="00F34EE9" w:rsidRPr="00FC5A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5A4C">
              <w:rPr>
                <w:rFonts w:asciiTheme="minorHAnsi" w:hAnsiTheme="minorHAnsi" w:cstheme="minorHAnsi"/>
                <w:sz w:val="24"/>
                <w:szCs w:val="24"/>
              </w:rPr>
              <w:t>end-to-end recruitment and</w:t>
            </w:r>
            <w:r w:rsidR="00F34EE9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assists in the delivery of strategic human resources plans</w:t>
            </w:r>
            <w:r w:rsidR="00F34EE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 xml:space="preserve">  You will e</w:t>
            </w:r>
            <w:r w:rsidR="00EB0866" w:rsidRPr="00FC5A4C">
              <w:rPr>
                <w:rFonts w:asciiTheme="minorHAnsi" w:hAnsiTheme="minorHAnsi" w:cstheme="minorHAnsi"/>
                <w:sz w:val="24"/>
                <w:szCs w:val="24"/>
              </w:rPr>
              <w:t>stablish a strong candidate experience providing exceptional end to end management of the</w:t>
            </w:r>
            <w:r w:rsidR="00EB08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0866" w:rsidRPr="00FC5A4C">
              <w:rPr>
                <w:rFonts w:asciiTheme="minorHAnsi" w:hAnsiTheme="minorHAnsi" w:cstheme="minorHAnsi"/>
                <w:sz w:val="24"/>
                <w:szCs w:val="24"/>
              </w:rPr>
              <w:t>recruitment process from sourcing through to onboarding for all vacancies</w:t>
            </w:r>
            <w:r w:rsidR="00EB086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0B6FF09" w14:textId="2820C3F8" w:rsidR="00F34EE9" w:rsidRPr="006D2015" w:rsidRDefault="00F34EE9" w:rsidP="00EB0866">
            <w:pPr>
              <w:pStyle w:val="TableParagraph"/>
              <w:spacing w:before="60" w:after="120"/>
              <w:ind w:left="108" w:right="144" w:firstLine="0"/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CC19D5" w:rsidRPr="006D2015" w14:paraId="7858AB66" w14:textId="77777777" w:rsidTr="00B368AF"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6A812AED" w14:textId="77777777" w:rsidR="00CC19D5" w:rsidRPr="006D2015" w:rsidRDefault="00155138" w:rsidP="003D69F7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 xml:space="preserve">Key Responsibilities </w:t>
            </w:r>
          </w:p>
        </w:tc>
      </w:tr>
      <w:tr w:rsidR="00CC19D5" w:rsidRPr="006D2015" w14:paraId="156E3D6C" w14:textId="77777777" w:rsidTr="00B368AF">
        <w:trPr>
          <w:trHeight w:val="473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CAFAD34" w14:textId="36D85743" w:rsidR="0065789F" w:rsidRPr="00875522" w:rsidRDefault="0065789F" w:rsidP="0065789F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End to end recruitment activities for the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including structure analysis, advertising of vacancies, screening of resumes, scheduling and conducting interviews and all other recruitment related functions as required.</w:t>
            </w:r>
          </w:p>
          <w:p w14:paraId="4DCD2255" w14:textId="53AA0DD6" w:rsidR="0065789F" w:rsidRPr="00875522" w:rsidRDefault="0065789F" w:rsidP="0065789F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Undertake talent acquisition through a variety of methods including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advertising,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sourcing,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 xml:space="preserve">social media searching, ie. 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LinkedIn, </w:t>
            </w:r>
            <w:proofErr w:type="gramStart"/>
            <w:r w:rsidR="00B368AF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>etworking</w:t>
            </w:r>
            <w:proofErr w:type="gramEnd"/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mployee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>eferrals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E41E708" w14:textId="19F17B15" w:rsidR="00EB0866" w:rsidRPr="00875522" w:rsidRDefault="00EB0866" w:rsidP="00EB0866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>Supporting the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 xml:space="preserve"> People and Culture and Executive team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in creating and executing strategic initiatives to create awareness of the employer brand, u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sing social media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and other avenues depending on the level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 xml:space="preserve"> of the vacancy.</w:t>
            </w:r>
          </w:p>
          <w:p w14:paraId="0EDC9008" w14:textId="77777777" w:rsidR="00FC5A4C" w:rsidRPr="00875522" w:rsidRDefault="00FC5A4C" w:rsidP="00FC5A4C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>Ensure all organisational roles have up to date and current job descriptions, roles have been formally evaluated and position complement is maintained within approved budget.</w:t>
            </w:r>
          </w:p>
          <w:p w14:paraId="3E8E49CA" w14:textId="0640BF72" w:rsidR="00FC5A4C" w:rsidRPr="00875522" w:rsidRDefault="00FC5A4C" w:rsidP="00FC5A4C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Deliver informal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 xml:space="preserve">training and 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coaching to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iring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>anagers relating to candidate attraction strategies, selection methods and techniques.</w:t>
            </w:r>
          </w:p>
          <w:p w14:paraId="73B19DC6" w14:textId="77777777" w:rsidR="00FC5A4C" w:rsidRPr="00875522" w:rsidRDefault="00FC5A4C" w:rsidP="00FC5A4C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Contribute to the review of recruitment policies, </w:t>
            </w:r>
            <w:proofErr w:type="gramStart"/>
            <w:r w:rsidRPr="00875522">
              <w:rPr>
                <w:rFonts w:asciiTheme="minorHAnsi" w:hAnsiTheme="minorHAnsi" w:cstheme="minorHAnsi"/>
                <w:sz w:val="24"/>
                <w:szCs w:val="24"/>
              </w:rPr>
              <w:t>procedures</w:t>
            </w:r>
            <w:proofErr w:type="gramEnd"/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and processes to ensure they remain fit for purpose and are legislatively compliant, contemporary and cost effective.</w:t>
            </w:r>
          </w:p>
          <w:p w14:paraId="64F38377" w14:textId="349F6709" w:rsidR="0065789F" w:rsidRPr="00875522" w:rsidRDefault="0065789F" w:rsidP="0065789F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>Identify opportunities for process improvements, suggesting and implementing changes to enhance efficiency and effectiveness.</w:t>
            </w:r>
          </w:p>
          <w:p w14:paraId="7AA0CD35" w14:textId="78351679" w:rsidR="0065789F" w:rsidRPr="00875522" w:rsidRDefault="0065789F" w:rsidP="00B368AF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Assist in the development of a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workforce plan / human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resource strategy, </w:t>
            </w:r>
            <w:proofErr w:type="gramStart"/>
            <w:r w:rsidRPr="00875522">
              <w:rPr>
                <w:rFonts w:asciiTheme="minorHAnsi" w:hAnsiTheme="minorHAnsi" w:cstheme="minorHAnsi"/>
                <w:sz w:val="24"/>
                <w:szCs w:val="24"/>
              </w:rPr>
              <w:t>policies</w:t>
            </w:r>
            <w:proofErr w:type="gramEnd"/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and procedures.</w:t>
            </w:r>
          </w:p>
          <w:p w14:paraId="1D283AF9" w14:textId="2770D431" w:rsidR="0065789F" w:rsidRDefault="0065789F" w:rsidP="0065789F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Work as part of the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 xml:space="preserve">People and Culture 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team to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develop and implement an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Employee Value Proposition and </w:t>
            </w:r>
            <w:r w:rsidR="00B368AF">
              <w:rPr>
                <w:rFonts w:asciiTheme="minorHAnsi" w:hAnsiTheme="minorHAnsi" w:cstheme="minorHAnsi"/>
                <w:sz w:val="24"/>
                <w:szCs w:val="24"/>
              </w:rPr>
              <w:t>other human resource</w:t>
            </w: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 xml:space="preserve"> strategic deliverables including promoting diversity and inclusion</w:t>
            </w:r>
            <w:r w:rsidR="0087552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8C2D4E5" w14:textId="374D94A5" w:rsidR="005D59BF" w:rsidRPr="00875522" w:rsidRDefault="00875522" w:rsidP="00875522">
            <w:pPr>
              <w:pStyle w:val="TableParagraph"/>
              <w:numPr>
                <w:ilvl w:val="0"/>
                <w:numId w:val="1"/>
              </w:numPr>
              <w:spacing w:before="60" w:after="24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5522">
              <w:rPr>
                <w:rFonts w:asciiTheme="minorHAnsi" w:hAnsiTheme="minorHAnsi" w:cstheme="minorHAnsi"/>
                <w:sz w:val="24"/>
                <w:szCs w:val="24"/>
              </w:rPr>
              <w:t>Other human resources generalist duties and accountabilities as operationally required and directed.</w:t>
            </w:r>
          </w:p>
        </w:tc>
      </w:tr>
      <w:tr w:rsidR="002470E2" w:rsidRPr="006D2015" w14:paraId="31578A1F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794A4575" w14:textId="77777777" w:rsidR="002470E2" w:rsidRPr="006D2015" w:rsidRDefault="002470E2" w:rsidP="003D69F7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Additional Objectives for all St Bart’s employees</w:t>
            </w:r>
          </w:p>
        </w:tc>
      </w:tr>
      <w:tr w:rsidR="002470E2" w:rsidRPr="006D2015" w14:paraId="61BABB84" w14:textId="77777777" w:rsidTr="005A4BBC">
        <w:trPr>
          <w:trHeight w:val="348"/>
          <w:jc w:val="center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065AA168" w14:textId="6F048E6D" w:rsidR="002470E2" w:rsidRPr="006D2015" w:rsidRDefault="002470E2" w:rsidP="006D2015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Ensure personal health and safety at work and that of others complying with all </w:t>
            </w:r>
            <w:r w:rsidR="007169CA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Work Health and Safety 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requireme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nts and as directed by St Bart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DEEB399" w14:textId="2D57C934" w:rsidR="002470E2" w:rsidRPr="006D2015" w:rsidRDefault="002470E2" w:rsidP="006D2015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Participate in the St Bart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s Immunisation Program in line with specific position requirements, including any applicable pre-employment and/or ongoing immunisa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tion as determined by St Bart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96CE3DA" w14:textId="51CB5529" w:rsidR="002470E2" w:rsidRPr="006D2015" w:rsidRDefault="002470E2" w:rsidP="006D2015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Understand, comply with, and adhere to </w:t>
            </w:r>
            <w:r w:rsidR="00FC6B74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St Bart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C6B74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Code of Conduct, all other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policies, </w:t>
            </w:r>
            <w:proofErr w:type="gramStart"/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procedures</w:t>
            </w:r>
            <w:proofErr w:type="gramEnd"/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and work practices, and complete all necessary OneVault 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 xml:space="preserve">(learning system) 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requirements within set time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frames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1E6A868" w14:textId="310DF0DD" w:rsidR="002470E2" w:rsidRPr="006D2015" w:rsidRDefault="002470E2" w:rsidP="006D2015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Participate in, and contribute to, all St Bart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s Quality Improvement and Risk Management programs, to encourage and promote organisational performance and deliver better co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nsumer outcomes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8D73DB4" w14:textId="3FAF7320" w:rsidR="002470E2" w:rsidRPr="006D2015" w:rsidRDefault="002470E2" w:rsidP="006D2015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Participate in and provide support in all </w:t>
            </w:r>
            <w:proofErr w:type="gramStart"/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accreditation</w:t>
            </w:r>
            <w:proofErr w:type="gramEnd"/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, compliance and national s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tandards activities as </w:t>
            </w:r>
            <w:r w:rsidR="00FC6B74" w:rsidRPr="006D2015">
              <w:rPr>
                <w:rFonts w:asciiTheme="minorHAnsi" w:hAnsiTheme="minorHAnsi" w:cstheme="minorHAnsi"/>
                <w:sz w:val="24"/>
                <w:szCs w:val="24"/>
              </w:rPr>
              <w:t>required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466E468" w14:textId="48E0687F" w:rsidR="002470E2" w:rsidRPr="006D2015" w:rsidRDefault="002470E2" w:rsidP="006D2015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Participate in essential and/or mandatory training an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nually as required and directed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A55353A" w14:textId="6415A0C2" w:rsidR="002470E2" w:rsidRPr="006D2015" w:rsidRDefault="002470E2" w:rsidP="006D2015">
            <w:pPr>
              <w:pStyle w:val="TableParagraph"/>
              <w:numPr>
                <w:ilvl w:val="0"/>
                <w:numId w:val="1"/>
              </w:numPr>
              <w:spacing w:before="60" w:after="60"/>
              <w:ind w:left="465" w:right="140" w:hanging="35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Have collaborative working relationships with the team and internal customers, and actively contribute to all team meetings and eff</w:t>
            </w:r>
            <w:r w:rsidR="008B34C4" w:rsidRPr="006D2015">
              <w:rPr>
                <w:rFonts w:asciiTheme="minorHAnsi" w:hAnsiTheme="minorHAnsi" w:cstheme="minorHAnsi"/>
                <w:sz w:val="24"/>
                <w:szCs w:val="24"/>
              </w:rPr>
              <w:t>ectiveness of the team function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1E7B940" w14:textId="2CC51D67" w:rsidR="002470E2" w:rsidRPr="006D2015" w:rsidRDefault="00CA0BC2" w:rsidP="006D2015">
            <w:pPr>
              <w:pStyle w:val="TableParagraph"/>
              <w:numPr>
                <w:ilvl w:val="0"/>
                <w:numId w:val="1"/>
              </w:numPr>
              <w:spacing w:before="60" w:after="240"/>
              <w:ind w:left="465" w:right="140" w:hanging="35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Perform o</w:t>
            </w:r>
            <w:r w:rsidR="002470E2" w:rsidRPr="006D2015">
              <w:rPr>
                <w:rFonts w:asciiTheme="minorHAnsi" w:hAnsiTheme="minorHAnsi" w:cstheme="minorHAnsi"/>
                <w:sz w:val="24"/>
                <w:szCs w:val="24"/>
              </w:rPr>
              <w:t>ther duties as directed</w:t>
            </w:r>
            <w:r w:rsidR="00621BE2" w:rsidRPr="006D201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470E2" w:rsidRPr="006D2015" w14:paraId="0CA512C8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2B2565"/>
            <w:vAlign w:val="center"/>
          </w:tcPr>
          <w:p w14:paraId="63E61449" w14:textId="77777777" w:rsidR="002470E2" w:rsidRPr="006D2015" w:rsidRDefault="002470E2" w:rsidP="003D69F7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lastRenderedPageBreak/>
              <w:t>Selection Criteria</w:t>
            </w:r>
          </w:p>
        </w:tc>
      </w:tr>
      <w:tr w:rsidR="002470E2" w:rsidRPr="006D2015" w14:paraId="0BE526A9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33CE4977" w14:textId="77777777" w:rsidR="002470E2" w:rsidRPr="006D2015" w:rsidRDefault="00CA0BC2" w:rsidP="00CA0BC2">
            <w:pPr>
              <w:pStyle w:val="TableParagraph"/>
              <w:spacing w:before="60" w:after="6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Education</w:t>
            </w:r>
          </w:p>
        </w:tc>
      </w:tr>
      <w:tr w:rsidR="00CA0BC2" w:rsidRPr="006D2015" w14:paraId="16CF3BCF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108DF5C" w14:textId="23A758FD" w:rsidR="00CA0BC2" w:rsidRPr="006D2015" w:rsidRDefault="005A4BBC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Tertiary qualification in Human Resources and/or </w:t>
            </w:r>
            <w:r w:rsidR="00EE6F37">
              <w:rPr>
                <w:rFonts w:asciiTheme="minorHAnsi" w:hAnsiTheme="minorHAnsi" w:cstheme="minorHAnsi"/>
                <w:sz w:val="24"/>
                <w:szCs w:val="24"/>
              </w:rPr>
              <w:t>equivalent experience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C6DAE93" w14:textId="04FDE1B5" w:rsidR="00CA0BC2" w:rsidRPr="006D2015" w:rsidRDefault="005A4BBC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Essential </w:t>
            </w:r>
          </w:p>
        </w:tc>
      </w:tr>
      <w:tr w:rsidR="00CA0BC2" w:rsidRPr="006D2015" w14:paraId="66154D11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27363829" w14:textId="77777777" w:rsidR="00CA0BC2" w:rsidRPr="006D2015" w:rsidRDefault="00CA0BC2" w:rsidP="00CA0BC2">
            <w:pPr>
              <w:pStyle w:val="TableParagraph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Experience</w:t>
            </w:r>
          </w:p>
        </w:tc>
      </w:tr>
      <w:tr w:rsidR="00CA0BC2" w:rsidRPr="006D2015" w14:paraId="23DA631E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5A3A6CA7" w14:textId="01CACE7C" w:rsidR="00E00168" w:rsidRPr="006D2015" w:rsidRDefault="00EB0866" w:rsidP="001B686B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Considerable </w:t>
            </w:r>
            <w:r w:rsidR="00A66AE8">
              <w:rPr>
                <w:rFonts w:asciiTheme="minorHAnsi" w:hAnsiTheme="minorHAnsi" w:cstheme="minorHAnsi"/>
                <w:sz w:val="24"/>
                <w:szCs w:val="24"/>
              </w:rPr>
              <w:t>(m</w:t>
            </w:r>
            <w:r w:rsidR="00A66AE8" w:rsidRPr="00154591">
              <w:rPr>
                <w:rFonts w:asciiTheme="minorHAnsi" w:hAnsiTheme="minorHAnsi" w:cstheme="minorHAnsi"/>
                <w:sz w:val="24"/>
                <w:szCs w:val="24"/>
              </w:rPr>
              <w:t>inimum 2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66AE8" w:rsidRPr="00154591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>ea</w:t>
            </w:r>
            <w:r w:rsidR="00A66AE8" w:rsidRPr="00154591">
              <w:rPr>
                <w:rFonts w:asciiTheme="minorHAnsi" w:hAnsiTheme="minorHAnsi" w:cstheme="minorHAnsi"/>
                <w:sz w:val="24"/>
                <w:szCs w:val="24"/>
              </w:rPr>
              <w:t>rs</w:t>
            </w:r>
            <w:r w:rsidR="00A66AE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A66AE8" w:rsidRPr="001545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demonstrated </w:t>
            </w:r>
            <w:r w:rsidRPr="00EB086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E6F37" w:rsidRPr="00EB0866">
              <w:rPr>
                <w:rFonts w:asciiTheme="minorHAnsi" w:hAnsiTheme="minorHAnsi" w:cstheme="minorHAnsi"/>
                <w:sz w:val="24"/>
                <w:szCs w:val="24"/>
              </w:rPr>
              <w:t>xperience in end-to-end recruitment</w:t>
            </w:r>
            <w:r w:rsidR="00EE6F37" w:rsidRPr="00EE6F37">
              <w:rPr>
                <w:rFonts w:asciiTheme="minorHAnsi" w:hAnsiTheme="minorHAnsi" w:cstheme="minorHAnsi"/>
                <w:sz w:val="24"/>
                <w:szCs w:val="24"/>
              </w:rPr>
              <w:t xml:space="preserve"> and employment-related administrative tasks, preferably in 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not for profit or </w:t>
            </w:r>
            <w:r w:rsidR="00A66AE8">
              <w:rPr>
                <w:rFonts w:asciiTheme="minorHAnsi" w:hAnsiTheme="minorHAnsi" w:cstheme="minorHAnsi"/>
                <w:sz w:val="24"/>
                <w:szCs w:val="24"/>
              </w:rPr>
              <w:t>Health &amp; 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ocial </w:t>
            </w:r>
            <w:r w:rsidR="00A66AE8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are sector.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671697" w14:textId="18E14675" w:rsidR="00CA0BC2" w:rsidRPr="006D2015" w:rsidRDefault="005A4BBC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1B686B" w:rsidRPr="006D2015" w14:paraId="1F6030CC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72426E6D" w14:textId="6C7F66D9" w:rsidR="001B686B" w:rsidRPr="006D2015" w:rsidRDefault="001B686B" w:rsidP="009C129F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Experience using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an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recruitment platforms (ie. Seek, EthicalJobs etc) and/or Human Resource Information System (HRIS) (ie. foundU)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99334DE" w14:textId="26CA3613" w:rsidR="001B686B" w:rsidRPr="006D2015" w:rsidRDefault="001B686B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1B686B" w:rsidRPr="006D2015" w14:paraId="26866A47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285F73E" w14:textId="0DF33074" w:rsidR="001B686B" w:rsidRPr="006D2015" w:rsidRDefault="001B686B" w:rsidP="009C129F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Experience in using an applicant tracking system for recruitment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86ADBFE" w14:textId="4E2D05DE" w:rsidR="001B686B" w:rsidRPr="006D2015" w:rsidRDefault="001B686B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CA0BC2" w:rsidRPr="006D2015" w14:paraId="473124BD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68E2BBF" w14:textId="3E354EAF" w:rsidR="00CA0BC2" w:rsidRPr="006D2015" w:rsidRDefault="00CA0BC2" w:rsidP="00CA0BC2">
            <w:pPr>
              <w:pStyle w:val="TableParagraph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Know</w:t>
            </w:r>
            <w:r w:rsidR="00E419C7"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 xml:space="preserve">ledge, </w:t>
            </w:r>
            <w:proofErr w:type="gramStart"/>
            <w:r w:rsidR="00E419C7"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Skills</w:t>
            </w:r>
            <w:proofErr w:type="gramEnd"/>
            <w:r w:rsidR="00E419C7"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 xml:space="preserve"> and A</w:t>
            </w: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>bilities</w:t>
            </w: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A0BC2" w:rsidRPr="006D2015" w14:paraId="48332A60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435B454B" w14:textId="2A6A3696" w:rsidR="00CA0BC2" w:rsidRPr="006D2015" w:rsidRDefault="005A4BBC" w:rsidP="00155138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High level knowledge and understanding of </w:t>
            </w:r>
            <w:r w:rsidR="00875522">
              <w:rPr>
                <w:rFonts w:asciiTheme="minorHAnsi" w:hAnsiTheme="minorHAnsi" w:cstheme="minorHAnsi"/>
                <w:sz w:val="24"/>
                <w:szCs w:val="24"/>
              </w:rPr>
              <w:t>best practi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875522">
              <w:rPr>
                <w:rFonts w:asciiTheme="minorHAnsi" w:hAnsiTheme="minorHAnsi" w:cstheme="minorHAnsi"/>
                <w:sz w:val="24"/>
                <w:szCs w:val="24"/>
              </w:rPr>
              <w:t>e in recruitment and talent management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F7E37E6" w14:textId="331D9E9D" w:rsidR="00CA0BC2" w:rsidRPr="006D2015" w:rsidRDefault="005A4BBC" w:rsidP="00155138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CA0BC2" w:rsidRPr="006D2015" w14:paraId="2CC56598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6DED8B13" w14:textId="2A469E6A" w:rsidR="00CA0BC2" w:rsidRPr="006D2015" w:rsidRDefault="005A4BBC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Sound understanding of procedural fairness and the practical application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CFD4ED0" w14:textId="7CD1EA66" w:rsidR="00CA0BC2" w:rsidRPr="006D2015" w:rsidRDefault="005A4BBC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875522" w:rsidRPr="006D2015" w14:paraId="294B36D6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05DD6D99" w14:textId="59A5529D" w:rsidR="00875522" w:rsidRPr="006D2015" w:rsidRDefault="00875522" w:rsidP="0087552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77CC1">
              <w:rPr>
                <w:rFonts w:asciiTheme="minorHAnsi" w:hAnsiTheme="minorHAnsi" w:cstheme="minorHAnsi"/>
                <w:sz w:val="24"/>
                <w:szCs w:val="24"/>
              </w:rPr>
              <w:t>Detail-oriented with the ability to manage multiple tasks and priorities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AC2412E" w14:textId="451ABD55" w:rsidR="00875522" w:rsidRPr="006D2015" w:rsidRDefault="00875522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155138" w:rsidRPr="006D2015" w14:paraId="4FE01830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2BD73E81" w14:textId="6ABBF45E" w:rsidR="00155138" w:rsidRPr="006D2015" w:rsidRDefault="005A4BBC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Excellent interpersonal skills and </w:t>
            </w:r>
            <w:r w:rsidR="00A66AE8" w:rsidRPr="0060709A">
              <w:rPr>
                <w:rFonts w:asciiTheme="minorHAnsi" w:hAnsiTheme="minorHAnsi" w:cstheme="minorHAnsi"/>
                <w:sz w:val="24"/>
                <w:szCs w:val="24"/>
              </w:rPr>
              <w:t xml:space="preserve">stakeholder management skills </w:t>
            </w:r>
            <w:r w:rsidR="00A66AE8">
              <w:rPr>
                <w:rFonts w:asciiTheme="minorHAnsi" w:hAnsiTheme="minorHAnsi" w:cstheme="minorHAnsi"/>
                <w:sz w:val="24"/>
                <w:szCs w:val="24"/>
              </w:rPr>
              <w:t>with</w:t>
            </w:r>
            <w:r w:rsidR="00A66AE8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demonstrated experience in</w:t>
            </w:r>
            <w:r w:rsidR="00A66AE8" w:rsidRPr="00EE6F37">
              <w:rPr>
                <w:rFonts w:asciiTheme="minorHAnsi" w:hAnsiTheme="minorHAnsi" w:cstheme="minorHAnsi"/>
                <w:sz w:val="24"/>
                <w:szCs w:val="24"/>
              </w:rPr>
              <w:t xml:space="preserve"> provid</w:t>
            </w:r>
            <w:r w:rsidR="00A66AE8">
              <w:rPr>
                <w:rFonts w:asciiTheme="minorHAnsi" w:hAnsiTheme="minorHAnsi" w:cstheme="minorHAnsi"/>
                <w:sz w:val="24"/>
                <w:szCs w:val="24"/>
              </w:rPr>
              <w:t>ing</w:t>
            </w:r>
            <w:r w:rsidR="00A66AE8" w:rsidRPr="00EE6F37">
              <w:rPr>
                <w:rFonts w:asciiTheme="minorHAnsi" w:hAnsiTheme="minorHAnsi" w:cstheme="minorHAnsi"/>
                <w:sz w:val="24"/>
                <w:szCs w:val="24"/>
              </w:rPr>
              <w:t xml:space="preserve"> high quality services while adhering to regulations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B859CDF" w14:textId="3B0C1732" w:rsidR="00155138" w:rsidRPr="006D2015" w:rsidRDefault="005A4BBC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6D2015" w:rsidRPr="006D2015" w14:paraId="69E98FE5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9BAF1" w14:textId="272BED87" w:rsidR="006D2015" w:rsidRPr="006D2015" w:rsidRDefault="006D2015" w:rsidP="009C129F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Ability to develop highly effective working relationships, build rapport and partner with employees across all levels of the organisation, including senior management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 effectively coach, negotiate and influence where required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58B30" w14:textId="31E6CD6D" w:rsidR="006D2015" w:rsidRPr="006D2015" w:rsidRDefault="006D2015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6D2015" w:rsidRPr="006D2015" w14:paraId="37C960EA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93BC7" w14:textId="7F789DCA" w:rsidR="006D2015" w:rsidRPr="006D2015" w:rsidRDefault="006D2015" w:rsidP="009C129F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High level of integrity and confidentiality 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7168F" w14:textId="2A7DDCC6" w:rsidR="006D2015" w:rsidRPr="006D2015" w:rsidRDefault="006D2015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875522" w:rsidRPr="006D2015" w14:paraId="5DAF518E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7A421" w14:textId="2C5A4ABD" w:rsidR="00875522" w:rsidRPr="006D2015" w:rsidRDefault="00875522" w:rsidP="009C129F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00168">
              <w:rPr>
                <w:rFonts w:asciiTheme="minorHAnsi" w:hAnsiTheme="minorHAnsi" w:cstheme="minorHAnsi"/>
                <w:sz w:val="24"/>
                <w:szCs w:val="24"/>
              </w:rPr>
              <w:t xml:space="preserve">Knowledge of the </w:t>
            </w:r>
            <w:r w:rsidR="001B686B">
              <w:rPr>
                <w:rFonts w:asciiTheme="minorHAnsi" w:hAnsiTheme="minorHAnsi" w:cstheme="minorHAnsi"/>
                <w:sz w:val="24"/>
                <w:szCs w:val="24"/>
              </w:rPr>
              <w:t xml:space="preserve">not for profit, health, social </w:t>
            </w:r>
            <w:proofErr w:type="gramStart"/>
            <w:r w:rsidR="001B686B">
              <w:rPr>
                <w:rFonts w:asciiTheme="minorHAnsi" w:hAnsiTheme="minorHAnsi" w:cstheme="minorHAnsi"/>
                <w:sz w:val="24"/>
                <w:szCs w:val="24"/>
              </w:rPr>
              <w:t>services</w:t>
            </w:r>
            <w:proofErr w:type="gramEnd"/>
            <w:r w:rsidR="001B686B">
              <w:rPr>
                <w:rFonts w:asciiTheme="minorHAnsi" w:hAnsiTheme="minorHAnsi" w:cstheme="minorHAnsi"/>
                <w:sz w:val="24"/>
                <w:szCs w:val="24"/>
              </w:rPr>
              <w:t xml:space="preserve"> and c</w:t>
            </w:r>
            <w:r w:rsidRPr="00E00168">
              <w:rPr>
                <w:rFonts w:asciiTheme="minorHAnsi" w:hAnsiTheme="minorHAnsi" w:cstheme="minorHAnsi"/>
                <w:sz w:val="24"/>
                <w:szCs w:val="24"/>
              </w:rPr>
              <w:t>are sector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03F75" w14:textId="3092AD38" w:rsidR="00875522" w:rsidRPr="006D2015" w:rsidRDefault="00875522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CA0BC2" w:rsidRPr="006D2015" w14:paraId="4C741C94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029537A" w14:textId="4D888412" w:rsidR="00CA0BC2" w:rsidRPr="006D2015" w:rsidRDefault="00CA0BC2" w:rsidP="00CA0BC2">
            <w:pPr>
              <w:pStyle w:val="TableParagraph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lastRenderedPageBreak/>
              <w:t>Other</w:t>
            </w:r>
            <w:r w:rsidR="00E419C7" w:rsidRPr="006D2015">
              <w:rPr>
                <w:rFonts w:asciiTheme="minorHAnsi" w:hAnsiTheme="minorHAnsi" w:cstheme="minorHAnsi"/>
                <w:b/>
                <w:color w:val="833F7A"/>
                <w:sz w:val="24"/>
                <w:szCs w:val="24"/>
              </w:rPr>
              <w:t xml:space="preserve"> </w:t>
            </w:r>
          </w:p>
        </w:tc>
      </w:tr>
      <w:tr w:rsidR="00CA0BC2" w:rsidRPr="006D2015" w14:paraId="3E2F2FED" w14:textId="77777777" w:rsidTr="005A4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1D792885" w14:textId="66085351" w:rsidR="00CA0BC2" w:rsidRPr="006D2015" w:rsidRDefault="00CA0BC2" w:rsidP="00E419C7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A current satisfactory National Police Clearance obtained within the last three months</w:t>
            </w:r>
            <w:r w:rsidR="00E419C7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C143482" w14:textId="77777777" w:rsidR="00CA0BC2" w:rsidRPr="006D2015" w:rsidRDefault="00CA0BC2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</w:tr>
      <w:tr w:rsidR="006D2015" w:rsidRPr="006D2015" w14:paraId="654679BB" w14:textId="77777777" w:rsidTr="00206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8"/>
          <w:jc w:val="center"/>
        </w:trPr>
        <w:tc>
          <w:tcPr>
            <w:tcW w:w="7650" w:type="dxa"/>
            <w:shd w:val="clear" w:color="auto" w:fill="auto"/>
            <w:vAlign w:val="center"/>
          </w:tcPr>
          <w:p w14:paraId="5CFE76CE" w14:textId="6F18BA1A" w:rsidR="006D2015" w:rsidRPr="006D2015" w:rsidRDefault="006D2015" w:rsidP="00E419C7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>A current WA “C” Class Drivers Licence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920AAD5" w14:textId="2D74D252" w:rsidR="006D2015" w:rsidRPr="006D2015" w:rsidRDefault="001B686B" w:rsidP="00CA0BC2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</w:tbl>
    <w:p w14:paraId="7ED1198E" w14:textId="77777777" w:rsidR="002470E2" w:rsidRPr="006D2015" w:rsidRDefault="002470E2" w:rsidP="00155138">
      <w:pPr>
        <w:rPr>
          <w:sz w:val="24"/>
          <w:szCs w:val="24"/>
        </w:rPr>
      </w:pPr>
    </w:p>
    <w:tbl>
      <w:tblPr>
        <w:tblW w:w="9791" w:type="dxa"/>
        <w:jc w:val="center"/>
        <w:shd w:val="clear" w:color="auto" w:fill="2B2565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1"/>
      </w:tblGrid>
      <w:tr w:rsidR="00155138" w:rsidRPr="006D2015" w14:paraId="26BED810" w14:textId="77777777" w:rsidTr="005A4A59">
        <w:trPr>
          <w:trHeight w:val="348"/>
          <w:jc w:val="center"/>
        </w:trPr>
        <w:tc>
          <w:tcPr>
            <w:tcW w:w="9791" w:type="dxa"/>
            <w:shd w:val="clear" w:color="auto" w:fill="2B2565"/>
            <w:vAlign w:val="center"/>
          </w:tcPr>
          <w:p w14:paraId="36CE6328" w14:textId="77777777" w:rsidR="00155138" w:rsidRPr="006D2015" w:rsidRDefault="00155138" w:rsidP="00433975">
            <w:pPr>
              <w:pStyle w:val="TableParagraph"/>
              <w:spacing w:before="60" w:after="60"/>
              <w:ind w:left="108" w:firstLine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Declaration </w:t>
            </w:r>
          </w:p>
        </w:tc>
      </w:tr>
      <w:tr w:rsidR="00155138" w:rsidRPr="006D2015" w14:paraId="3492B3D3" w14:textId="77777777" w:rsidTr="005A4A59">
        <w:trPr>
          <w:trHeight w:val="769"/>
          <w:jc w:val="center"/>
        </w:trPr>
        <w:tc>
          <w:tcPr>
            <w:tcW w:w="9791" w:type="dxa"/>
            <w:shd w:val="clear" w:color="auto" w:fill="auto"/>
            <w:vAlign w:val="center"/>
          </w:tcPr>
          <w:p w14:paraId="0273B230" w14:textId="4F2CC993" w:rsidR="00155138" w:rsidRPr="006D2015" w:rsidRDefault="00155138" w:rsidP="00433975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I accept the responsibilities as outlined in this position description and understand that these may be updated from time to time in accordance with operational and organisational requirements. </w:t>
            </w:r>
            <w:r w:rsidR="005A4A59" w:rsidRPr="006D2015">
              <w:rPr>
                <w:rFonts w:asciiTheme="minorHAnsi" w:hAnsiTheme="minorHAnsi" w:cstheme="minorHAnsi"/>
                <w:sz w:val="24"/>
                <w:szCs w:val="24"/>
              </w:rPr>
              <w:t xml:space="preserve">I commit to role modelling St Bart’s values and commit to the Code of Conduct while undertaking my duties. </w:t>
            </w:r>
          </w:p>
          <w:tbl>
            <w:tblPr>
              <w:tblStyle w:val="TableGrid"/>
              <w:tblW w:w="0" w:type="auto"/>
              <w:tblBorders>
                <w:top w:val="single" w:sz="4" w:space="0" w:color="006495"/>
                <w:left w:val="single" w:sz="4" w:space="0" w:color="006495"/>
                <w:bottom w:val="single" w:sz="4" w:space="0" w:color="006495"/>
                <w:right w:val="single" w:sz="4" w:space="0" w:color="006495"/>
                <w:insideH w:val="single" w:sz="4" w:space="0" w:color="006495"/>
                <w:insideV w:val="single" w:sz="4" w:space="0" w:color="006495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2519"/>
              <w:gridCol w:w="1205"/>
              <w:gridCol w:w="2380"/>
              <w:gridCol w:w="718"/>
              <w:gridCol w:w="1228"/>
            </w:tblGrid>
            <w:tr w:rsidR="005A4A59" w:rsidRPr="006D2015" w14:paraId="6104BE13" w14:textId="77777777" w:rsidTr="005F77DF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877CC8" w14:textId="299DCDDB" w:rsidR="005A4A59" w:rsidRPr="006D2015" w:rsidRDefault="005A4A59" w:rsidP="005F77DF">
                  <w:pPr>
                    <w:pStyle w:val="BodyText"/>
                    <w:spacing w:after="60"/>
                    <w:ind w:right="-6"/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  <w:t xml:space="preserve">Employee Name </w:t>
                  </w:r>
                </w:p>
              </w:tc>
              <w:tc>
                <w:tcPr>
                  <w:tcW w:w="2519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07CAD7FC" w14:textId="77777777" w:rsidR="005A4A59" w:rsidRPr="006D2015" w:rsidRDefault="005A4A59" w:rsidP="005A4A59">
                  <w:pPr>
                    <w:pStyle w:val="BodyText"/>
                    <w:spacing w:after="60"/>
                    <w:ind w:right="-6"/>
                    <w:jc w:val="both"/>
                    <w:rPr>
                      <w:rFonts w:asciiTheme="minorHAnsi" w:hAnsiTheme="minorHAnsi" w:cstheme="minorHAnsi"/>
                      <w:color w:val="2A2765"/>
                      <w:sz w:val="24"/>
                      <w:szCs w:val="24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BCC8211" w14:textId="5EF8B565" w:rsidR="005A4A59" w:rsidRPr="006D2015" w:rsidRDefault="005F77DF" w:rsidP="005A4A59">
                  <w:pPr>
                    <w:pStyle w:val="BodyText"/>
                    <w:spacing w:after="60"/>
                    <w:ind w:right="-6"/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  <w:t>Signature</w:t>
                  </w:r>
                </w:p>
              </w:tc>
              <w:tc>
                <w:tcPr>
                  <w:tcW w:w="23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FA67D66" w14:textId="77777777" w:rsidR="005A4A59" w:rsidRPr="006D2015" w:rsidRDefault="005A4A59" w:rsidP="005A4A59">
                  <w:pPr>
                    <w:pStyle w:val="BodyText"/>
                    <w:spacing w:after="60"/>
                    <w:ind w:right="-6"/>
                    <w:jc w:val="both"/>
                    <w:rPr>
                      <w:rFonts w:asciiTheme="minorHAnsi" w:hAnsiTheme="minorHAnsi" w:cstheme="minorHAnsi"/>
                      <w:color w:val="2A2765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2586DF" w14:textId="5638F4F7" w:rsidR="005A4A59" w:rsidRPr="006D2015" w:rsidRDefault="005F77DF" w:rsidP="005A4A59">
                  <w:pPr>
                    <w:pStyle w:val="BodyText"/>
                    <w:spacing w:after="60"/>
                    <w:ind w:right="-6"/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</w:pPr>
                  <w:r w:rsidRPr="006D2015">
                    <w:rPr>
                      <w:rFonts w:asciiTheme="minorHAnsi" w:hAnsiTheme="minorHAnsi" w:cstheme="minorHAnsi"/>
                      <w:b/>
                      <w:color w:val="2A2765"/>
                      <w:sz w:val="24"/>
                      <w:szCs w:val="24"/>
                    </w:rPr>
                    <w:t>Date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7B40A87" w14:textId="77777777" w:rsidR="005A4A59" w:rsidRPr="006D2015" w:rsidRDefault="005A4A59" w:rsidP="005A4A59">
                  <w:pPr>
                    <w:pStyle w:val="BodyText"/>
                    <w:spacing w:after="60"/>
                    <w:ind w:right="-6"/>
                    <w:jc w:val="both"/>
                    <w:rPr>
                      <w:rFonts w:asciiTheme="minorHAnsi" w:hAnsiTheme="minorHAnsi" w:cstheme="minorHAnsi"/>
                      <w:color w:val="2A2765"/>
                      <w:sz w:val="24"/>
                      <w:szCs w:val="24"/>
                    </w:rPr>
                  </w:pPr>
                </w:p>
              </w:tc>
            </w:tr>
          </w:tbl>
          <w:p w14:paraId="0DFCC15D" w14:textId="77777777" w:rsidR="005A4A59" w:rsidRPr="006D2015" w:rsidRDefault="005A4A59" w:rsidP="00433975">
            <w:pPr>
              <w:pStyle w:val="TableParagraph"/>
              <w:spacing w:before="60" w:after="60"/>
              <w:ind w:left="108" w:right="142" w:firstLine="0"/>
              <w:jc w:val="both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</w:tbl>
    <w:p w14:paraId="7B09717A" w14:textId="77777777" w:rsidR="00155138" w:rsidRPr="006D2015" w:rsidRDefault="00155138" w:rsidP="005A4A59">
      <w:pPr>
        <w:widowControl/>
        <w:autoSpaceDE/>
        <w:autoSpaceDN/>
        <w:ind w:left="-142"/>
        <w:jc w:val="both"/>
        <w:outlineLvl w:val="0"/>
        <w:rPr>
          <w:rFonts w:ascii="Source Sans Pro" w:eastAsia="Times New Roman" w:hAnsi="Source Sans Pro" w:cs="Times New Roman"/>
          <w:b/>
          <w:sz w:val="24"/>
          <w:szCs w:val="24"/>
          <w:lang w:val="en-US" w:eastAsia="en-US" w:bidi="ar-SA"/>
        </w:rPr>
      </w:pPr>
    </w:p>
    <w:sectPr w:rsidR="00155138" w:rsidRPr="006D2015" w:rsidSect="005F77DF">
      <w:headerReference w:type="default" r:id="rId10"/>
      <w:headerReference w:type="first" r:id="rId11"/>
      <w:footerReference w:type="first" r:id="rId12"/>
      <w:pgSz w:w="11906" w:h="16838"/>
      <w:pgMar w:top="1702" w:right="1440" w:bottom="255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5527" w14:textId="77777777" w:rsidR="0023215A" w:rsidRDefault="0023215A" w:rsidP="006825C7">
      <w:r>
        <w:separator/>
      </w:r>
    </w:p>
  </w:endnote>
  <w:endnote w:type="continuationSeparator" w:id="0">
    <w:p w14:paraId="1CD8868C" w14:textId="77777777" w:rsidR="0023215A" w:rsidRDefault="0023215A" w:rsidP="0068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51446" w14:textId="77777777" w:rsidR="00E8027B" w:rsidRDefault="00E8027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A0D2B02" wp14:editId="3637AC64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3409200" cy="1688400"/>
          <wp:effectExtent l="0" t="0" r="1270" b="762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2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4773" w14:textId="77777777" w:rsidR="0023215A" w:rsidRDefault="0023215A" w:rsidP="006825C7">
      <w:r>
        <w:separator/>
      </w:r>
    </w:p>
  </w:footnote>
  <w:footnote w:type="continuationSeparator" w:id="0">
    <w:p w14:paraId="03C6C527" w14:textId="77777777" w:rsidR="0023215A" w:rsidRDefault="0023215A" w:rsidP="0068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E19D" w14:textId="77777777" w:rsidR="006825C7" w:rsidRDefault="006825C7">
    <w:pPr>
      <w:pStyle w:val="Header"/>
    </w:pPr>
    <w:r>
      <w:rPr>
        <w:noProof/>
        <w:lang w:eastAsia="en-AU"/>
      </w:rPr>
      <w:drawing>
        <wp:inline distT="0" distB="0" distL="0" distR="0" wp14:anchorId="1E37AFAD" wp14:editId="595B5364">
          <wp:extent cx="1496328" cy="317554"/>
          <wp:effectExtent l="0" t="0" r="8890" b="6350"/>
          <wp:docPr id="16" name="Picture 16" descr="A picture containing poo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28" cy="31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2B54" w14:textId="77777777" w:rsidR="00E8027B" w:rsidRDefault="00E8027B">
    <w:pPr>
      <w:pStyle w:val="Header"/>
    </w:pPr>
    <w:r>
      <w:rPr>
        <w:noProof/>
        <w:lang w:eastAsia="en-AU"/>
      </w:rPr>
      <w:drawing>
        <wp:inline distT="0" distB="0" distL="0" distR="0" wp14:anchorId="1F9B117A" wp14:editId="1AFA2940">
          <wp:extent cx="1496328" cy="317554"/>
          <wp:effectExtent l="0" t="0" r="8890" b="6350"/>
          <wp:docPr id="17" name="Picture 17" descr="A picture containing poo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328" cy="317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CB3"/>
    <w:multiLevelType w:val="hybridMultilevel"/>
    <w:tmpl w:val="6E5890AE"/>
    <w:lvl w:ilvl="0" w:tplc="0C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08195856"/>
    <w:multiLevelType w:val="hybridMultilevel"/>
    <w:tmpl w:val="3B988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61830"/>
    <w:multiLevelType w:val="hybridMultilevel"/>
    <w:tmpl w:val="56241EEE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6D5E02B2"/>
    <w:multiLevelType w:val="hybridMultilevel"/>
    <w:tmpl w:val="10F049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9110859">
    <w:abstractNumId w:val="0"/>
  </w:num>
  <w:num w:numId="2" w16cid:durableId="1295058271">
    <w:abstractNumId w:val="2"/>
  </w:num>
  <w:num w:numId="3" w16cid:durableId="1087925806">
    <w:abstractNumId w:val="3"/>
  </w:num>
  <w:num w:numId="4" w16cid:durableId="1628853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C7"/>
    <w:rsid w:val="0009012C"/>
    <w:rsid w:val="000D3B9A"/>
    <w:rsid w:val="00154591"/>
    <w:rsid w:val="00155138"/>
    <w:rsid w:val="001B686B"/>
    <w:rsid w:val="00214150"/>
    <w:rsid w:val="0023215A"/>
    <w:rsid w:val="002470E2"/>
    <w:rsid w:val="00403C2E"/>
    <w:rsid w:val="00477CC1"/>
    <w:rsid w:val="00482D79"/>
    <w:rsid w:val="004A605C"/>
    <w:rsid w:val="00560380"/>
    <w:rsid w:val="005A4A59"/>
    <w:rsid w:val="005A4BBC"/>
    <w:rsid w:val="005D59BF"/>
    <w:rsid w:val="005F77DF"/>
    <w:rsid w:val="0060709A"/>
    <w:rsid w:val="00621BE2"/>
    <w:rsid w:val="006428AB"/>
    <w:rsid w:val="0065789F"/>
    <w:rsid w:val="006825C7"/>
    <w:rsid w:val="006D2015"/>
    <w:rsid w:val="007169CA"/>
    <w:rsid w:val="00773C0B"/>
    <w:rsid w:val="00787AD7"/>
    <w:rsid w:val="0081563A"/>
    <w:rsid w:val="00875522"/>
    <w:rsid w:val="008B34C4"/>
    <w:rsid w:val="00915BF9"/>
    <w:rsid w:val="009167C2"/>
    <w:rsid w:val="0096628A"/>
    <w:rsid w:val="00980900"/>
    <w:rsid w:val="009C129F"/>
    <w:rsid w:val="00A411C9"/>
    <w:rsid w:val="00A66AE8"/>
    <w:rsid w:val="00A85920"/>
    <w:rsid w:val="00AF1FE3"/>
    <w:rsid w:val="00B368AF"/>
    <w:rsid w:val="00BE04AC"/>
    <w:rsid w:val="00BE3734"/>
    <w:rsid w:val="00C73EF5"/>
    <w:rsid w:val="00CA0BC2"/>
    <w:rsid w:val="00CC19D5"/>
    <w:rsid w:val="00CD3FC8"/>
    <w:rsid w:val="00DE36E5"/>
    <w:rsid w:val="00E00168"/>
    <w:rsid w:val="00E419C7"/>
    <w:rsid w:val="00E8027B"/>
    <w:rsid w:val="00EB0866"/>
    <w:rsid w:val="00EE6F37"/>
    <w:rsid w:val="00F34EE9"/>
    <w:rsid w:val="00F64517"/>
    <w:rsid w:val="00FC5A4C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48CE"/>
  <w15:chartTrackingRefBased/>
  <w15:docId w15:val="{20E02133-8CD0-42E7-B0D6-FC944F7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25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C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825C7"/>
  </w:style>
  <w:style w:type="paragraph" w:styleId="Footer">
    <w:name w:val="footer"/>
    <w:basedOn w:val="Normal"/>
    <w:link w:val="FooterChar"/>
    <w:uiPriority w:val="99"/>
    <w:unhideWhenUsed/>
    <w:rsid w:val="006825C7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6825C7"/>
  </w:style>
  <w:style w:type="paragraph" w:styleId="BodyText">
    <w:name w:val="Body Text"/>
    <w:basedOn w:val="Normal"/>
    <w:link w:val="BodyTextChar"/>
    <w:uiPriority w:val="1"/>
    <w:qFormat/>
    <w:rsid w:val="006825C7"/>
    <w:pPr>
      <w:spacing w:before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825C7"/>
    <w:rPr>
      <w:rFonts w:ascii="Calibri" w:eastAsia="Calibri" w:hAnsi="Calibri" w:cs="Calibri"/>
      <w:sz w:val="18"/>
      <w:szCs w:val="18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6825C7"/>
    <w:pPr>
      <w:spacing w:before="120"/>
      <w:ind w:left="276" w:hanging="170"/>
    </w:pPr>
  </w:style>
  <w:style w:type="paragraph" w:styleId="ListParagraph">
    <w:name w:val="List Paragraph"/>
    <w:basedOn w:val="Normal"/>
    <w:uiPriority w:val="34"/>
    <w:qFormat/>
    <w:rsid w:val="00E8027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55138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5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4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59"/>
    <w:rPr>
      <w:rFonts w:ascii="Calibri" w:eastAsia="Calibri" w:hAnsi="Calibri" w:cs="Calibri"/>
      <w:sz w:val="20"/>
      <w:szCs w:val="20"/>
      <w:lang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59"/>
    <w:rPr>
      <w:rFonts w:ascii="Calibri" w:eastAsia="Calibri" w:hAnsi="Calibri" w:cs="Calibri"/>
      <w:b/>
      <w:bCs/>
      <w:sz w:val="20"/>
      <w:szCs w:val="20"/>
      <w:lang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59"/>
    <w:rPr>
      <w:rFonts w:ascii="Segoe UI" w:eastAsia="Calibri" w:hAnsi="Segoe UI" w:cs="Segoe UI"/>
      <w:sz w:val="18"/>
      <w:szCs w:val="18"/>
      <w:lang w:eastAsia="en-AU" w:bidi="en-AU"/>
    </w:rPr>
  </w:style>
  <w:style w:type="paragraph" w:styleId="Revision">
    <w:name w:val="Revision"/>
    <w:hidden/>
    <w:uiPriority w:val="99"/>
    <w:semiHidden/>
    <w:rsid w:val="006D2015"/>
    <w:pPr>
      <w:spacing w:after="0" w:line="240" w:lineRule="auto"/>
    </w:pPr>
    <w:rPr>
      <w:rFonts w:ascii="Calibri" w:eastAsia="Calibri" w:hAnsi="Calibri" w:cs="Calibri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81ff77a-2601-429b-ae43-553ddc3256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758C33592DA4FB572EA60B3A87573" ma:contentTypeVersion="11" ma:contentTypeDescription="Create a new document." ma:contentTypeScope="" ma:versionID="c65b6cae6c8cea687b084e476b30b737">
  <xsd:schema xmlns:xsd="http://www.w3.org/2001/XMLSchema" xmlns:xs="http://www.w3.org/2001/XMLSchema" xmlns:p="http://schemas.microsoft.com/office/2006/metadata/properties" xmlns:ns3="b81ff77a-2601-429b-ae43-553ddc325650" xmlns:ns4="496fd35b-aafd-45a1-b988-c32e54003274" targetNamespace="http://schemas.microsoft.com/office/2006/metadata/properties" ma:root="true" ma:fieldsID="cd0bd00cb75210527ab87fb4d338a795" ns3:_="" ns4:_="">
    <xsd:import namespace="b81ff77a-2601-429b-ae43-553ddc325650"/>
    <xsd:import namespace="496fd35b-aafd-45a1-b988-c32e54003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f77a-2601-429b-ae43-553ddc325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fd35b-aafd-45a1-b988-c32e54003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4E4DB-9A6A-471F-BEE0-54FCEE4FEEB2}">
  <ds:schemaRefs>
    <ds:schemaRef ds:uri="http://schemas.microsoft.com/office/2006/metadata/properties"/>
    <ds:schemaRef ds:uri="http://schemas.microsoft.com/office/infopath/2007/PartnerControls"/>
    <ds:schemaRef ds:uri="b81ff77a-2601-429b-ae43-553ddc325650"/>
  </ds:schemaRefs>
</ds:datastoreItem>
</file>

<file path=customXml/itemProps2.xml><?xml version="1.0" encoding="utf-8"?>
<ds:datastoreItem xmlns:ds="http://schemas.openxmlformats.org/officeDocument/2006/customXml" ds:itemID="{A66980A3-5CA5-4A3B-8CDF-A403F689A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ff77a-2601-429b-ae43-553ddc325650"/>
    <ds:schemaRef ds:uri="496fd35b-aafd-45a1-b988-c32e54003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4B15A-34EB-4FF3-8D90-4C44FB6EE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Court</dc:creator>
  <cp:keywords/>
  <dc:description/>
  <cp:lastModifiedBy>Ben Searcy</cp:lastModifiedBy>
  <cp:revision>4</cp:revision>
  <dcterms:created xsi:type="dcterms:W3CDTF">2023-09-12T09:33:00Z</dcterms:created>
  <dcterms:modified xsi:type="dcterms:W3CDTF">2023-09-13T03:49:00Z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0x010100057758C33592DA4FB572EA60B3A87573</vt:lpwstr>
  </property>
</Properties>
</file>